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2F7" w:rsidRDefault="008232F7" w:rsidP="008232F7">
      <w:pPr>
        <w:pStyle w:val="BodyText2"/>
        <w:ind w:right="-1" w:firstLine="720"/>
        <w:jc w:val="center"/>
        <w:rPr>
          <w:rFonts w:ascii="Bodo_uzb" w:hAnsi="Bodo_uzb"/>
          <w:sz w:val="32"/>
        </w:rPr>
      </w:pPr>
      <w:r>
        <w:rPr>
          <w:rFonts w:ascii="Bodo_uzb" w:hAnsi="Bodo_uzb"/>
          <w:sz w:val="32"/>
        </w:rPr>
        <w:t>Ташкилий қарорларнинг самарадорлиги.</w:t>
      </w:r>
    </w:p>
    <w:p w:rsidR="008232F7" w:rsidRDefault="008232F7" w:rsidP="008232F7">
      <w:pPr>
        <w:pStyle w:val="BodyText2"/>
        <w:ind w:right="-1" w:firstLine="720"/>
        <w:rPr>
          <w:rFonts w:ascii="Bodo_uzb" w:hAnsi="Bodo_uzb"/>
          <w:b/>
          <w:sz w:val="32"/>
        </w:rPr>
      </w:pPr>
      <w:r>
        <w:rPr>
          <w:rFonts w:ascii="Bodo_uzb" w:hAnsi="Bodo_uzb"/>
          <w:b/>
          <w:sz w:val="32"/>
        </w:rPr>
        <w:t>1. Бошкарув тизимининг самарадорлигини белгиловчи мезонлар.</w:t>
      </w:r>
    </w:p>
    <w:p w:rsidR="008232F7" w:rsidRDefault="008232F7" w:rsidP="008232F7">
      <w:pPr>
        <w:pStyle w:val="BodyText2"/>
        <w:ind w:right="-1" w:firstLine="720"/>
        <w:rPr>
          <w:rFonts w:ascii="Bodo_uzb" w:hAnsi="Bodo_uzb"/>
          <w:b/>
          <w:sz w:val="32"/>
        </w:rPr>
      </w:pPr>
      <w:r>
        <w:rPr>
          <w:rFonts w:ascii="Bodo_uzb" w:hAnsi="Bodo_uzb"/>
          <w:b/>
          <w:sz w:val="32"/>
        </w:rPr>
        <w:t>2. Ташкилот  карорларини самарадорлигини бахолаш.</w:t>
      </w:r>
    </w:p>
    <w:p w:rsidR="008232F7" w:rsidRDefault="008232F7" w:rsidP="008232F7">
      <w:pPr>
        <w:pStyle w:val="BodyText2"/>
        <w:ind w:right="-1" w:firstLine="720"/>
        <w:rPr>
          <w:rFonts w:ascii="Bodo_uzb" w:hAnsi="Bodo_uzb"/>
          <w:b/>
          <w:sz w:val="32"/>
        </w:rPr>
      </w:pPr>
      <w:r>
        <w:rPr>
          <w:rFonts w:ascii="Bodo_uzb" w:hAnsi="Bodo_uzb"/>
          <w:b/>
          <w:sz w:val="32"/>
        </w:rPr>
        <w:t>3. Бошкарув аппарат ива унинг ташкилий тузилиши самарадорлигини бахолашда кулланувчи курсаткичлар.</w:t>
      </w:r>
    </w:p>
    <w:p w:rsidR="008232F7" w:rsidRDefault="008232F7" w:rsidP="008232F7">
      <w:pPr>
        <w:pStyle w:val="BodyText2"/>
        <w:ind w:right="-1" w:firstLine="720"/>
        <w:rPr>
          <w:rFonts w:ascii="Bodo_uzb" w:hAnsi="Bodo_uzb"/>
          <w:sz w:val="32"/>
        </w:rPr>
      </w:pPr>
    </w:p>
    <w:p w:rsidR="008232F7" w:rsidRDefault="008232F7" w:rsidP="008232F7">
      <w:pPr>
        <w:pStyle w:val="BodyText2"/>
        <w:ind w:right="-1" w:firstLine="720"/>
        <w:rPr>
          <w:rFonts w:ascii="Bodo_uzb" w:hAnsi="Bodo_uzb"/>
          <w:sz w:val="32"/>
        </w:rPr>
      </w:pPr>
      <w:r>
        <w:rPr>
          <w:rFonts w:ascii="Bodo_uzb" w:hAnsi="Bodo_uzb"/>
          <w:sz w:val="32"/>
        </w:rPr>
        <w:t xml:space="preserve">Самарадорликни </w:t>
      </w:r>
      <w:proofErr w:type="gramStart"/>
      <w:r>
        <w:rPr>
          <w:rFonts w:ascii="Bodo_uzb" w:hAnsi="Bodo_uzb"/>
          <w:sz w:val="32"/>
        </w:rPr>
        <w:t>ба</w:t>
      </w:r>
      <w:proofErr w:type="gramEnd"/>
      <w:r>
        <w:rPr>
          <w:rFonts w:ascii="Bodo_uzb" w:hAnsi="Bodo_uzb"/>
          <w:sz w:val="32"/>
        </w:rPr>
        <w:t xml:space="preserve">ҳолаш амалдаги тузилиш, ишлаб чиқилаётган лойиҳалар ёки режалаштирилган тадбирларнинг прогрессивлиги даражасини аниқлаш имконини берувчи лойиҳавий ва режавий қарорларни ишлаб </w:t>
      </w:r>
      <w:bookmarkStart w:id="0" w:name="_GoBack"/>
      <w:bookmarkEnd w:id="0"/>
      <w:r>
        <w:rPr>
          <w:rFonts w:ascii="Bodo_uzb" w:hAnsi="Bodo_uzb"/>
          <w:sz w:val="32"/>
        </w:rPr>
        <w:t xml:space="preserve">чиқишнинг муҳим элементи ҳисобланади ва тузилишнинг энг рационал вариантини ёки уни такомиллаштириш усулини танлаш мақсадида амалга оширилади. Ташкилий тузилишнинг самарадорлиги лойиҳалаш босқичида, амалдаги ташкилотларнинг бошқарув тузилишларини таҳлил қилишда бошқарувни такомиллаштириш чора-тадбирларини режалаштириш ва амалга ошириш учун </w:t>
      </w:r>
      <w:proofErr w:type="gramStart"/>
      <w:r>
        <w:rPr>
          <w:rFonts w:ascii="Bodo_uzb" w:hAnsi="Bodo_uzb"/>
          <w:sz w:val="32"/>
        </w:rPr>
        <w:t>ба</w:t>
      </w:r>
      <w:proofErr w:type="gramEnd"/>
      <w:r>
        <w:rPr>
          <w:rFonts w:ascii="Bodo_uzb" w:hAnsi="Bodo_uzb"/>
          <w:sz w:val="32"/>
        </w:rPr>
        <w:t>ҳоланиши керак.</w:t>
      </w:r>
    </w:p>
    <w:p w:rsidR="008232F7" w:rsidRDefault="008232F7" w:rsidP="008232F7">
      <w:pPr>
        <w:pStyle w:val="BodyText2"/>
        <w:ind w:right="-1" w:firstLine="284"/>
        <w:rPr>
          <w:rFonts w:ascii="Bodo_uzb" w:hAnsi="Bodo_uzb"/>
          <w:sz w:val="32"/>
        </w:rPr>
      </w:pPr>
      <w:r>
        <w:rPr>
          <w:rFonts w:ascii="Bodo_uzb" w:hAnsi="Bodo_uzb"/>
          <w:sz w:val="32"/>
        </w:rPr>
        <w:t xml:space="preserve">Ташкилий тузилишнинг турли вариантларининг самарадорлигини </w:t>
      </w:r>
      <w:proofErr w:type="gramStart"/>
      <w:r>
        <w:rPr>
          <w:rFonts w:ascii="Bodo_uzb" w:hAnsi="Bodo_uzb"/>
          <w:sz w:val="32"/>
        </w:rPr>
        <w:t>ба</w:t>
      </w:r>
      <w:proofErr w:type="gramEnd"/>
      <w:r>
        <w:rPr>
          <w:rFonts w:ascii="Bodo_uzb" w:hAnsi="Bodo_uzb"/>
          <w:sz w:val="32"/>
        </w:rPr>
        <w:t xml:space="preserve">ҳолашга бўлган ёндашув унинг бошқарув тизимини характерловчи ўрни билан белгиланади. Бошқарув тизимининг самарадорлигини белгиловчи мезонлар мажмуи унинг фаолиятини </w:t>
      </w:r>
      <w:proofErr w:type="gramStart"/>
      <w:r>
        <w:rPr>
          <w:rFonts w:ascii="Bodo_uzb" w:hAnsi="Bodo_uzb"/>
          <w:sz w:val="32"/>
        </w:rPr>
        <w:t>ба</w:t>
      </w:r>
      <w:proofErr w:type="gramEnd"/>
      <w:r>
        <w:rPr>
          <w:rFonts w:ascii="Bodo_uzb" w:hAnsi="Bodo_uzb"/>
          <w:sz w:val="32"/>
        </w:rPr>
        <w:t>ҳолашнинг икки йўналишини ҳисобга олиш орқали шаклланади:</w:t>
      </w:r>
    </w:p>
    <w:p w:rsidR="008232F7" w:rsidRDefault="008232F7" w:rsidP="008232F7">
      <w:pPr>
        <w:pStyle w:val="BodyText2"/>
        <w:ind w:right="-1" w:firstLine="720"/>
        <w:rPr>
          <w:rFonts w:ascii="Bodo_uzb" w:hAnsi="Bodo_uzb"/>
          <w:sz w:val="32"/>
        </w:rPr>
      </w:pPr>
      <w:r>
        <w:rPr>
          <w:rFonts w:ascii="Bodo_uzb" w:hAnsi="Bodo_uzb"/>
          <w:sz w:val="32"/>
        </w:rPr>
        <w:t>• эришилувчи натижаларнинг ташкилот ишлаб чиқариш-хўжалик фаолиятининг белгиланган мақсадларига мослиги даражасига кўра (режалаштирилган вазифаларнинг бажарилиш босқичидан бошлаб);</w:t>
      </w:r>
    </w:p>
    <w:p w:rsidR="008232F7" w:rsidRDefault="008232F7" w:rsidP="008232F7">
      <w:pPr>
        <w:pStyle w:val="BodyText2"/>
        <w:ind w:right="-1" w:firstLine="720"/>
        <w:rPr>
          <w:rFonts w:ascii="Bodo_uzb" w:hAnsi="Bodo_uzb"/>
          <w:sz w:val="32"/>
        </w:rPr>
      </w:pPr>
      <w:r>
        <w:rPr>
          <w:rFonts w:ascii="Bodo_uzb" w:hAnsi="Bodo_uzb"/>
          <w:sz w:val="32"/>
        </w:rPr>
        <w:t>• тизимнинг фаолият жараёнининг унинг мазмуни, ташкиллаштирилиши ва натижаларига бўлган объектив талабларига мослиги даражасига кўра.</w:t>
      </w:r>
    </w:p>
    <w:p w:rsidR="008232F7" w:rsidRDefault="008232F7" w:rsidP="008232F7">
      <w:pPr>
        <w:pStyle w:val="BodyText2"/>
        <w:ind w:right="-1" w:firstLine="720"/>
        <w:rPr>
          <w:rFonts w:ascii="Bodo_uzb" w:hAnsi="Bodo_uzb"/>
          <w:sz w:val="32"/>
        </w:rPr>
      </w:pPr>
      <w:r>
        <w:rPr>
          <w:rFonts w:ascii="Bodo_uzb" w:hAnsi="Bodo_uzb"/>
          <w:sz w:val="32"/>
        </w:rPr>
        <w:t>Бошқарув тизимининг самарадорлигини баҳолашда қиёслаш учун асосни танлаш ёки самарадорлик даражасини белгилаш муҳ</w:t>
      </w:r>
      <w:proofErr w:type="gramStart"/>
      <w:r>
        <w:rPr>
          <w:rFonts w:ascii="Bodo_uzb" w:hAnsi="Bodo_uzb"/>
          <w:sz w:val="32"/>
        </w:rPr>
        <w:t>им</w:t>
      </w:r>
      <w:proofErr w:type="gramEnd"/>
      <w:r>
        <w:rPr>
          <w:rFonts w:ascii="Bodo_uzb" w:hAnsi="Bodo_uzb"/>
          <w:sz w:val="32"/>
        </w:rPr>
        <w:t xml:space="preserve"> аҳамият касб этади. Бу ўринда маълум ҳолатларга татбиқан дифферент равишда қўлланиши мумкин бўлган бир қанча ёндашувларни кўрсатиш мумкин. Улардан бири бошқарув </w:t>
      </w:r>
      <w:r>
        <w:rPr>
          <w:rFonts w:ascii="Bodo_uzb" w:hAnsi="Bodo_uzb"/>
          <w:sz w:val="32"/>
        </w:rPr>
        <w:lastRenderedPageBreak/>
        <w:t>тизимининг эталон варианти бўлган ташкилий тузилишнинг самарадорлигини характерловчи кўрсаткичларга солиштиришга бориб тақалади. Эталон вариант бошқарув тизимини лойиҳалашнинг барча мавжуд усул ва воситаларидан фойдаланган ҳолда, илғор тажриба ва прогрессив ташкилий қарорлар асосида ишлаб чиқилган ва лойиҳалаштирилган бўлиши мумкин. Бундай вариантнинг характеристикалари норматив характеристикалар сифатида қабул қилинади, бунда таҳлилий ёки лойиҳавий тизимнинг қиёсий самарадорлиги тизимнинг норматив ва амалий (лойиҳавий) параметрларини солиштириш асосида белгиланади. Шунингдек, ташкилий тузилишнинг йўл қўйилган ёки етарли даражадаги самарадорлигини белгиловчи эталон сифатида танланган бошқарув тизимининг самарадорлик кўрсаткичлари ва характеристикаларига солиштириш ҳам қўлланиши мумкин.</w:t>
      </w:r>
    </w:p>
    <w:p w:rsidR="008232F7" w:rsidRDefault="008232F7" w:rsidP="008232F7">
      <w:pPr>
        <w:pStyle w:val="BodyText2"/>
        <w:ind w:right="-1" w:firstLine="720"/>
        <w:rPr>
          <w:rFonts w:ascii="Bodo_uzb" w:hAnsi="Bodo_uzb"/>
          <w:sz w:val="32"/>
        </w:rPr>
      </w:pPr>
      <w:proofErr w:type="gramStart"/>
      <w:r>
        <w:rPr>
          <w:rFonts w:ascii="Bodo_uzb" w:hAnsi="Bodo_uzb"/>
          <w:sz w:val="32"/>
        </w:rPr>
        <w:t>Бироқ к</w:t>
      </w:r>
      <w:proofErr w:type="gramEnd"/>
      <w:r>
        <w:rPr>
          <w:rFonts w:ascii="Bodo_uzb" w:hAnsi="Bodo_uzb"/>
          <w:sz w:val="32"/>
        </w:rPr>
        <w:t xml:space="preserve">ўрсатилган ёндашувларни қўллаш билан боғлиқ айрим қийинчиликлар ҳам юзага келадики, улар қиёсий вариантларнинг солиштирилиш даражасини таъминлаш зарурати билан изоҳланади. </w:t>
      </w:r>
      <w:proofErr w:type="gramStart"/>
      <w:r>
        <w:rPr>
          <w:rFonts w:ascii="Bodo_uzb" w:hAnsi="Bodo_uzb"/>
          <w:sz w:val="32"/>
        </w:rPr>
        <w:t>Шунинг учун кўпинча уларнинг ўрнига таҳлилий ва лойиҳавий тизим ҳамда унинг алоҳида тизимчалари ва қабул қилинувчи лойиҳавий ва режавий қарорларнинг ташкилий-техник даражасини эксперт баҳолаш ёки сон ва сифат жиҳатидан ёндашувни қўллашга асосланган, бошқарувнинг самарадорлигини қатор омиллар йиғиндисига кўра баҳолаш имконини берувчи бошқарув тизимини комплекс равишда баҳолаш қўлланади</w:t>
      </w:r>
      <w:proofErr w:type="gramEnd"/>
      <w:r>
        <w:rPr>
          <w:rFonts w:ascii="Bodo_uzb" w:hAnsi="Bodo_uzb"/>
          <w:sz w:val="32"/>
        </w:rPr>
        <w:t xml:space="preserve">. Эксперт </w:t>
      </w:r>
      <w:proofErr w:type="gramStart"/>
      <w:r>
        <w:rPr>
          <w:rFonts w:ascii="Bodo_uzb" w:hAnsi="Bodo_uzb"/>
          <w:sz w:val="32"/>
        </w:rPr>
        <w:t>ба</w:t>
      </w:r>
      <w:proofErr w:type="gramEnd"/>
      <w:r>
        <w:rPr>
          <w:rFonts w:ascii="Bodo_uzb" w:hAnsi="Bodo_uzb"/>
          <w:sz w:val="32"/>
        </w:rPr>
        <w:t>ҳолаш санаб ўтилган барча ёндашувларни ўз ичига олган бошқарув тизимининг самарадорлигини комплекс равишда баҳолашнинг таркибий элементи бўлиши ҳам мумкин.</w:t>
      </w:r>
    </w:p>
    <w:p w:rsidR="008232F7" w:rsidRDefault="008232F7" w:rsidP="008232F7">
      <w:pPr>
        <w:pStyle w:val="BodyText2"/>
        <w:ind w:right="-1" w:firstLine="720"/>
        <w:rPr>
          <w:rFonts w:ascii="Bodo_uzb" w:hAnsi="Bodo_uzb"/>
          <w:sz w:val="32"/>
        </w:rPr>
      </w:pPr>
      <w:r>
        <w:rPr>
          <w:rFonts w:ascii="Bodo_uzb" w:hAnsi="Bodo_uzb"/>
          <w:sz w:val="32"/>
        </w:rPr>
        <w:t xml:space="preserve">Бошқарув аппарати ва унинг ташкилий тузилиши самарадорлигини баҳолашда қўлланувчи кўрсаткичлар қуйидаги уч ўзаро </w:t>
      </w:r>
      <w:proofErr w:type="gramStart"/>
      <w:r>
        <w:rPr>
          <w:rFonts w:ascii="Bodo_uzb" w:hAnsi="Bodo_uzb"/>
          <w:sz w:val="32"/>
        </w:rPr>
        <w:t>боғли</w:t>
      </w:r>
      <w:proofErr w:type="gramEnd"/>
      <w:r>
        <w:rPr>
          <w:rFonts w:ascii="Bodo_uzb" w:hAnsi="Bodo_uzb"/>
          <w:sz w:val="32"/>
        </w:rPr>
        <w:t>қ гуруҳларга ажратилиши мумкин.</w:t>
      </w:r>
      <w:r>
        <w:rPr>
          <w:rFonts w:ascii="Bodo_uzb" w:hAnsi="Bodo_uzb"/>
          <w:sz w:val="32"/>
        </w:rPr>
        <w:tab/>
      </w:r>
    </w:p>
    <w:p w:rsidR="008232F7" w:rsidRDefault="008232F7" w:rsidP="008232F7">
      <w:pPr>
        <w:pStyle w:val="BodyText2"/>
        <w:ind w:right="-1" w:firstLine="720"/>
        <w:rPr>
          <w:rFonts w:ascii="Bodo_uzb" w:hAnsi="Bodo_uzb"/>
          <w:sz w:val="32"/>
        </w:rPr>
      </w:pPr>
      <w:r>
        <w:rPr>
          <w:rFonts w:ascii="Bodo_uzb" w:hAnsi="Bodo_uzb"/>
          <w:sz w:val="32"/>
        </w:rPr>
        <w:t xml:space="preserve">1. </w:t>
      </w:r>
      <w:proofErr w:type="gramStart"/>
      <w:r>
        <w:rPr>
          <w:rFonts w:ascii="Bodo_uzb" w:hAnsi="Bodo_uzb"/>
          <w:sz w:val="32"/>
        </w:rPr>
        <w:t xml:space="preserve">Бошқарув тизимининг самарадорлигини характерловчи, ташкилот фаолиятининг якуний натижалари ва бошқарув харажатлари орқали ифодаланувчи кўрсаткичлар гуруҳи. Самарадорликни ташкилот фаолиятининг якуний натижаларини характерловчи кўрсаткичлар асосида баҳолашда бошқарув </w:t>
      </w:r>
      <w:r>
        <w:rPr>
          <w:rFonts w:ascii="Bodo_uzb" w:hAnsi="Bodo_uzb"/>
          <w:sz w:val="32"/>
        </w:rPr>
        <w:lastRenderedPageBreak/>
        <w:t>тизимининг фаолияти ёки ривожланиши билан изоҳланувчи самара сифатида ҳажм (маҳсулот чиқариш ҳажмининг оширилиши), даромад (даромаднинг ошиши), таннарх (таннархнинг пасайтирилиши), капитал сарфларнинг ҳажми (капитал сарфларнинг</w:t>
      </w:r>
      <w:proofErr w:type="gramEnd"/>
      <w:r>
        <w:rPr>
          <w:rFonts w:ascii="Bodo_uzb" w:hAnsi="Bodo_uzb"/>
          <w:sz w:val="32"/>
        </w:rPr>
        <w:t xml:space="preserve"> тежалиши), маҳсулот сифати, янги техникани жорий қилиш муддати </w:t>
      </w:r>
      <w:proofErr w:type="gramStart"/>
      <w:r>
        <w:rPr>
          <w:rFonts w:ascii="Bodo_uzb" w:hAnsi="Bodo_uzb"/>
          <w:sz w:val="32"/>
        </w:rPr>
        <w:t>ва шу</w:t>
      </w:r>
      <w:proofErr w:type="gramEnd"/>
      <w:r>
        <w:rPr>
          <w:rFonts w:ascii="Bodo_uzb" w:hAnsi="Bodo_uzb"/>
          <w:sz w:val="32"/>
        </w:rPr>
        <w:t xml:space="preserve"> кабилар кўздан кечирилиши мумкин.</w:t>
      </w:r>
    </w:p>
    <w:p w:rsidR="008232F7" w:rsidRDefault="008232F7" w:rsidP="008232F7">
      <w:pPr>
        <w:pStyle w:val="BodyText2"/>
        <w:ind w:right="-1" w:firstLine="720"/>
        <w:rPr>
          <w:rFonts w:ascii="Bodo_uzb" w:hAnsi="Bodo_uzb"/>
          <w:sz w:val="32"/>
        </w:rPr>
      </w:pPr>
      <w:r>
        <w:rPr>
          <w:rFonts w:ascii="Bodo_uzb" w:hAnsi="Bodo_uzb"/>
          <w:sz w:val="32"/>
        </w:rPr>
        <w:t xml:space="preserve">2. </w:t>
      </w:r>
      <w:proofErr w:type="gramStart"/>
      <w:r>
        <w:rPr>
          <w:rFonts w:ascii="Bodo_uzb" w:hAnsi="Bodo_uzb"/>
          <w:sz w:val="32"/>
        </w:rPr>
        <w:t>Бошқарув жараёнининг мазмуни ва ташкиллаштирилишини, шу жумладан бошқарув меҳнатининг бевосита натижалари ва бошқарув харажатларини характерловчи кўрсаткичлар гуруҳи. Бошқарув харажатлари сифатида бошқарув аппаратини сақлаш, техник воситалардан фойдаланиш, бино ва хоналарни сақлаш, бошқарув кадрларини тайёрлаш ва қайта тайёрлаш харажатлари ҳамда бошқарув тизимларини яратиш ва такомиллаштириш соҳасидаги тадқиқот</w:t>
      </w:r>
      <w:proofErr w:type="gramEnd"/>
      <w:r>
        <w:rPr>
          <w:rFonts w:ascii="Bodo_uzb" w:hAnsi="Bodo_uzb"/>
          <w:sz w:val="32"/>
        </w:rPr>
        <w:t xml:space="preserve"> ва лойиҳалаш ишлари учун бир марталик сарф-харажатлар, бошқарувда қўллаш учун ҳисоблаш техникаси ва </w:t>
      </w:r>
      <w:proofErr w:type="gramStart"/>
      <w:r>
        <w:rPr>
          <w:rFonts w:ascii="Bodo_uzb" w:hAnsi="Bodo_uzb"/>
          <w:sz w:val="32"/>
        </w:rPr>
        <w:t>бош</w:t>
      </w:r>
      <w:proofErr w:type="gramEnd"/>
      <w:r>
        <w:rPr>
          <w:rFonts w:ascii="Bodo_uzb" w:hAnsi="Bodo_uzb"/>
          <w:sz w:val="32"/>
        </w:rPr>
        <w:t>қа техник воситаларни харид қилиш харажатлари, қурилиш харажатлари ҳисобга олинади.</w:t>
      </w:r>
    </w:p>
    <w:p w:rsidR="008232F7" w:rsidRDefault="008232F7" w:rsidP="008232F7">
      <w:pPr>
        <w:pStyle w:val="BodyText2"/>
        <w:ind w:right="-1" w:firstLine="720"/>
        <w:rPr>
          <w:rFonts w:ascii="Bodo_uzb" w:hAnsi="Bodo_uzb"/>
          <w:sz w:val="32"/>
        </w:rPr>
      </w:pPr>
      <w:r>
        <w:rPr>
          <w:rFonts w:ascii="Bodo_uzb" w:hAnsi="Bodo_uzb"/>
          <w:sz w:val="32"/>
        </w:rPr>
        <w:t xml:space="preserve">Бошқарув жараёнининг самарадорлигини </w:t>
      </w:r>
      <w:proofErr w:type="gramStart"/>
      <w:r>
        <w:rPr>
          <w:rFonts w:ascii="Bodo_uzb" w:hAnsi="Bodo_uzb"/>
          <w:sz w:val="32"/>
        </w:rPr>
        <w:t>ба</w:t>
      </w:r>
      <w:proofErr w:type="gramEnd"/>
      <w:r>
        <w:rPr>
          <w:rFonts w:ascii="Bodo_uzb" w:hAnsi="Bodo_uzb"/>
          <w:sz w:val="32"/>
        </w:rPr>
        <w:t xml:space="preserve">ҳолашда ҳам сон, ҳам сифат жиҳатидан баҳоланиши мумкин бўлган кўрсаткичлар қўлланиши мумкин. </w:t>
      </w:r>
      <w:proofErr w:type="gramStart"/>
      <w:r>
        <w:rPr>
          <w:rFonts w:ascii="Bodo_uzb" w:hAnsi="Bodo_uzb"/>
          <w:sz w:val="32"/>
        </w:rPr>
        <w:t>Бу к</w:t>
      </w:r>
      <w:proofErr w:type="gramEnd"/>
      <w:r>
        <w:rPr>
          <w:rFonts w:ascii="Bodo_uzb" w:hAnsi="Bodo_uzb"/>
          <w:sz w:val="32"/>
        </w:rPr>
        <w:t>ўрсаткичлар норматив хусусият касб этади ва ташкилий тузилиш самарадорликнинг бир ёки бир гуруҳ кўрсаткичларини яхшилаш йўналишида ўзгартирилган тақдирда самарадорлик ва чекловлар мезони сифатида қўлланиши мумкин бўлади. Бошқарув аппаратининг норматив характеристикаларига қуйидагиларни киритиш мумкин: маҳсулдорлик, тежамкорлик, мослашувчанлик, ўзгарувчанлик, оперативлик, ишончлилик.</w:t>
      </w:r>
    </w:p>
    <w:p w:rsidR="008232F7" w:rsidRDefault="008232F7" w:rsidP="008232F7">
      <w:pPr>
        <w:pStyle w:val="BodyText2"/>
        <w:ind w:right="-1" w:firstLine="720"/>
        <w:rPr>
          <w:rFonts w:ascii="Bodo_uzb" w:hAnsi="Bodo_uzb"/>
          <w:sz w:val="32"/>
        </w:rPr>
      </w:pPr>
      <w:r>
        <w:rPr>
          <w:rFonts w:ascii="Bodo_uzb" w:hAnsi="Bodo_uzb"/>
          <w:sz w:val="32"/>
        </w:rPr>
        <w:t xml:space="preserve">Бошқарув аппаратининг маҳсулдорлиги, жумладан, ташкилот ишлаб чиқарган якуний маҳсулот сони ёки бошқарув аппаратида банд қилинган битта ходимга </w:t>
      </w:r>
      <w:proofErr w:type="gramStart"/>
      <w:r>
        <w:rPr>
          <w:rFonts w:ascii="Bodo_uzb" w:hAnsi="Bodo_uzb"/>
          <w:sz w:val="32"/>
        </w:rPr>
        <w:t>тўғри</w:t>
      </w:r>
      <w:proofErr w:type="gramEnd"/>
      <w:r>
        <w:rPr>
          <w:rFonts w:ascii="Bodo_uzb" w:hAnsi="Bodo_uzb"/>
          <w:sz w:val="32"/>
        </w:rPr>
        <w:t xml:space="preserve"> келувчи бошқарув жараёнида ишлаб чиқилган ахборот ҳажмлари  сифатида белгиланиши мумкин.</w:t>
      </w:r>
    </w:p>
    <w:p w:rsidR="008232F7" w:rsidRDefault="008232F7" w:rsidP="008232F7">
      <w:pPr>
        <w:pStyle w:val="BodyText2"/>
        <w:ind w:right="-1" w:firstLine="720"/>
        <w:rPr>
          <w:rFonts w:ascii="Bodo_uzb" w:hAnsi="Bodo_uzb"/>
          <w:sz w:val="32"/>
        </w:rPr>
      </w:pPr>
      <w:r>
        <w:rPr>
          <w:rFonts w:ascii="Bodo_uzb" w:hAnsi="Bodo_uzb"/>
          <w:sz w:val="32"/>
        </w:rPr>
        <w:t xml:space="preserve">Бошқарув аппаратининг тежамкорлиги деганда унинг фаолиятига сарфланувчи, ишлаб чиқариш фаолияти ҳажмлари ёки натижалари билан ўлчанувчи харажатлар тушунилади. Тежамкорликни </w:t>
      </w:r>
      <w:proofErr w:type="gramStart"/>
      <w:r>
        <w:rPr>
          <w:rFonts w:ascii="Bodo_uzb" w:hAnsi="Bodo_uzb"/>
          <w:sz w:val="32"/>
        </w:rPr>
        <w:t>ба</w:t>
      </w:r>
      <w:proofErr w:type="gramEnd"/>
      <w:r>
        <w:rPr>
          <w:rFonts w:ascii="Bodo_uzb" w:hAnsi="Bodo_uzb"/>
          <w:sz w:val="32"/>
        </w:rPr>
        <w:t xml:space="preserve">ҳолаш учун қуйидаги кўрсаткичлар қўлланиши </w:t>
      </w:r>
      <w:r>
        <w:rPr>
          <w:rFonts w:ascii="Bodo_uzb" w:hAnsi="Bodo_uzb"/>
          <w:sz w:val="32"/>
        </w:rPr>
        <w:lastRenderedPageBreak/>
        <w:t>мумкин: бошқарув аппаратини сақлашнинг солиштирма оғирлиги сотилган маҳсулот қиймати ҳисобида; бошқарув ходимларининг солиштирма оғирлиги ишлаб чиқаришда банд қилинган персонал ҳисобида; алоҳида иш турлари ҳажми бирлигини бажариш қиймати.</w:t>
      </w:r>
    </w:p>
    <w:p w:rsidR="008232F7" w:rsidRDefault="008232F7" w:rsidP="008232F7">
      <w:pPr>
        <w:pStyle w:val="BodyText2"/>
        <w:ind w:right="-1" w:firstLine="720"/>
        <w:rPr>
          <w:rFonts w:ascii="Bodo_uzb" w:hAnsi="Bodo_uzb"/>
          <w:sz w:val="32"/>
        </w:rPr>
      </w:pPr>
      <w:r>
        <w:rPr>
          <w:rFonts w:ascii="Bodo_uzb" w:hAnsi="Bodo_uzb"/>
          <w:sz w:val="32"/>
        </w:rPr>
        <w:t>Бошқарув тизимининг мослашувчанлиги унинг буюрилган функцияларни ўзгараётган шароитларнинг маълум диапазонида самарали бажаришга қодирлиги билан белгиланади. Бу диапазон нисбатан қанча кенг бўлса, тизим ҳам шу қадар мослашувчан ҳисобланади.</w:t>
      </w:r>
    </w:p>
    <w:p w:rsidR="008232F7" w:rsidRDefault="008232F7" w:rsidP="008232F7">
      <w:pPr>
        <w:pStyle w:val="BodyText2"/>
        <w:ind w:right="-1" w:firstLine="720"/>
        <w:rPr>
          <w:rFonts w:ascii="Bodo_uzb" w:hAnsi="Bodo_uzb"/>
          <w:sz w:val="32"/>
        </w:rPr>
      </w:pPr>
      <w:r>
        <w:rPr>
          <w:rFonts w:ascii="Bodo_uzb" w:hAnsi="Bodo_uzb"/>
          <w:sz w:val="32"/>
        </w:rPr>
        <w:t xml:space="preserve">Ўзгарувчанлик бошқарув аппарати органларининг ўз ўринларини юзага келувчи вазифаларга мувофиқ ўзгартириш, ушбу тузилишга хос бўлган муносабатлар тартибини бузмаган ҳолда янги алоқаларни йўлга қўйиш хусусиятини характерлайди. Бошқарув тузилишининг ўзгарувчанлиги бошқарув органларининг ҳамкорлик шакллари турларига кўра, бўлинмалар томонидан ҳал қилинувчи вазифаларнинг номенклатурасига кўра, жавобгарликнинг марказлаштирилиш даражасига кўра ва </w:t>
      </w:r>
      <w:proofErr w:type="gramStart"/>
      <w:r>
        <w:rPr>
          <w:rFonts w:ascii="Bodo_uzb" w:hAnsi="Bodo_uzb"/>
          <w:sz w:val="32"/>
        </w:rPr>
        <w:t>бош</w:t>
      </w:r>
      <w:proofErr w:type="gramEnd"/>
      <w:r>
        <w:rPr>
          <w:rFonts w:ascii="Bodo_uzb" w:hAnsi="Bodo_uzb"/>
          <w:sz w:val="32"/>
        </w:rPr>
        <w:t>қа белгиларга кўра баҳоланиши мумкин.</w:t>
      </w:r>
    </w:p>
    <w:p w:rsidR="008232F7" w:rsidRDefault="008232F7" w:rsidP="008232F7">
      <w:pPr>
        <w:pStyle w:val="BodyText2"/>
        <w:ind w:right="-1" w:firstLine="720"/>
        <w:rPr>
          <w:rFonts w:ascii="Bodo_uzb" w:hAnsi="Bodo_uzb"/>
          <w:sz w:val="32"/>
        </w:rPr>
      </w:pPr>
      <w:r>
        <w:rPr>
          <w:rFonts w:ascii="Bodo_uzb" w:hAnsi="Bodo_uzb"/>
          <w:sz w:val="32"/>
        </w:rPr>
        <w:t>Бошқарув қарорларини қабул қилишнинг оперативлиги бошқарувдаги муаммоларнинг ўз вақтида аниқланишини ва йўлга қўйилган ишлаб чиқариш жараёнларининг турғунлигини сақлаган ҳолда қўйилган мақсадларга максимал даражада эришишни таъминлаши мумкин бўлган даражада тез ҳал қилинишини характерлайди.</w:t>
      </w:r>
    </w:p>
    <w:p w:rsidR="008232F7" w:rsidRDefault="008232F7" w:rsidP="008232F7">
      <w:pPr>
        <w:pStyle w:val="BodyText2"/>
        <w:ind w:right="-1" w:firstLine="720"/>
        <w:rPr>
          <w:rFonts w:ascii="Bodo_uzb" w:hAnsi="Bodo_uzb"/>
          <w:sz w:val="32"/>
        </w:rPr>
      </w:pPr>
      <w:r>
        <w:rPr>
          <w:rFonts w:ascii="Bodo_uzb" w:hAnsi="Bodo_uzb"/>
          <w:sz w:val="32"/>
        </w:rPr>
        <w:t xml:space="preserve">Бошқарув аппаратининг ишончлилиги унинг изчил (қўйилган мақсадларга мос равишда) фаолият кўрсатиши билан характерланади. Агар мақсадларни белгилаш ва муаммоларни қўйиш сифати етарли ҳисобланса, бошқарув аппаратининг ишончлилиги унинг ижрочилиги, яъни вазифаларни белгиланган муддат ва ажратилган манбалар доирасида бажаришни таъминлашга қодирлиги билан нисбатан тўлиқ характерланиши мумкин. Бошқарув аппарати ва унинг тизимчалари ижрочилигини баҳолаш учун шундай кўрсаткичлар қўлланиши мумкин: режалаштирилган вазифаларнинг бажарилиш даражаси ва </w:t>
      </w:r>
      <w:r>
        <w:rPr>
          <w:rFonts w:ascii="Bodo_uzb" w:hAnsi="Bodo_uzb"/>
          <w:sz w:val="32"/>
        </w:rPr>
        <w:lastRenderedPageBreak/>
        <w:t>тасдиқланган нормативлар риоя қилиниши; кўрсатмаларни бажаришда четга оғишларнинг йўқлиги, маъмурий-ҳуқ</w:t>
      </w:r>
      <w:proofErr w:type="gramStart"/>
      <w:r>
        <w:rPr>
          <w:rFonts w:ascii="Bodo_uzb" w:hAnsi="Bodo_uzb"/>
          <w:sz w:val="32"/>
        </w:rPr>
        <w:t>у</w:t>
      </w:r>
      <w:proofErr w:type="gramEnd"/>
      <w:r>
        <w:rPr>
          <w:rFonts w:ascii="Bodo_uzb" w:hAnsi="Bodo_uzb"/>
          <w:sz w:val="32"/>
        </w:rPr>
        <w:t>қий ва технологик регламентнинг бузилмаганлиги ва ҳ.к.</w:t>
      </w:r>
    </w:p>
    <w:p w:rsidR="008232F7" w:rsidRDefault="008232F7" w:rsidP="008232F7">
      <w:pPr>
        <w:pStyle w:val="BodyText2"/>
        <w:ind w:right="-1" w:firstLine="720"/>
        <w:rPr>
          <w:rFonts w:ascii="Bodo_uzb" w:hAnsi="Bodo_uzb"/>
          <w:sz w:val="32"/>
        </w:rPr>
      </w:pPr>
      <w:r>
        <w:rPr>
          <w:rFonts w:ascii="Bodo_uzb" w:hAnsi="Bodo_uzb"/>
          <w:sz w:val="32"/>
        </w:rPr>
        <w:t>3. Ташкилий тузилишнинг рационаллиги ва унинг ташкилий-техник даражасини характерловчи кўрсаткичлар гуруҳи. Улар ташкилий тузилишларнинг лойиҳалаштирилаётган вариантлари самарадорлигини таҳлил қилишда норматив сифатида қўлланиши мумкин. Буларга қуйидагилар киради: бошқарув тизимининг бўғинлари, бошқарув функцияларининг марказлаштирилиш даражаси, қабул қилинган бошқарув нормалари, ҳуқ</w:t>
      </w:r>
      <w:proofErr w:type="gramStart"/>
      <w:r>
        <w:rPr>
          <w:rFonts w:ascii="Bodo_uzb" w:hAnsi="Bodo_uzb"/>
          <w:sz w:val="32"/>
        </w:rPr>
        <w:t>у</w:t>
      </w:r>
      <w:proofErr w:type="gramEnd"/>
      <w:r>
        <w:rPr>
          <w:rFonts w:ascii="Bodo_uzb" w:hAnsi="Bodo_uzb"/>
          <w:sz w:val="32"/>
        </w:rPr>
        <w:t>қ ва жавобгарликни тақсимлашнинг балансланганлиги, тизимчаларнинг ихтисослашиш ва функционал биқиниш даражаси ва ҳ.к.</w:t>
      </w:r>
    </w:p>
    <w:p w:rsidR="008232F7" w:rsidRDefault="008232F7" w:rsidP="008232F7">
      <w:pPr>
        <w:pStyle w:val="BodyText2"/>
        <w:ind w:right="-1" w:firstLine="720"/>
        <w:rPr>
          <w:rFonts w:ascii="Bodo_uzb" w:hAnsi="Bodo_uzb"/>
          <w:sz w:val="32"/>
        </w:rPr>
      </w:pPr>
      <w:r>
        <w:rPr>
          <w:rFonts w:ascii="Bodo_uzb" w:hAnsi="Bodo_uzb"/>
          <w:sz w:val="32"/>
        </w:rPr>
        <w:t>Бошқарувнинг самарадорлигини баҳолашда бошқарув тизими ва унинг ташкилий тузилишининг бошқарув объектига мослигини аниқлаш муҳ</w:t>
      </w:r>
      <w:proofErr w:type="gramStart"/>
      <w:r>
        <w:rPr>
          <w:rFonts w:ascii="Bodo_uzb" w:hAnsi="Bodo_uzb"/>
          <w:sz w:val="32"/>
        </w:rPr>
        <w:t>им</w:t>
      </w:r>
      <w:proofErr w:type="gramEnd"/>
      <w:r>
        <w:rPr>
          <w:rFonts w:ascii="Bodo_uzb" w:hAnsi="Bodo_uzb"/>
          <w:sz w:val="32"/>
        </w:rPr>
        <w:t xml:space="preserve"> аҳамият касб этади. </w:t>
      </w:r>
      <w:proofErr w:type="gramStart"/>
      <w:r>
        <w:rPr>
          <w:rFonts w:ascii="Bodo_uzb" w:hAnsi="Bodo_uzb"/>
          <w:sz w:val="32"/>
        </w:rPr>
        <w:t>Бу функцилар таркиби ва бошқарув мақсадларининг балансланганлиги, бошқарув жараёнларининг мазмунан тўлиқлиги ва яхлитлиги, ишловчилар сони ва таркибининг ишлар ҳажми ва мураккаблигига мослиги, ишлаб чиқариш-технология жараёнлари талаб этилувчи ахборотлар билан тўлиқ таъминланганлиги, бошқарув жараёнлари уларнинг қуввати ва суръатлари номенклатурасига кўра технологик воситалар билан таъминланганлигида ифодаланади.</w:t>
      </w:r>
      <w:proofErr w:type="gramEnd"/>
    </w:p>
    <w:p w:rsidR="008232F7" w:rsidRDefault="008232F7" w:rsidP="008232F7">
      <w:pPr>
        <w:pStyle w:val="BodyText2"/>
        <w:ind w:right="-1" w:firstLine="720"/>
        <w:rPr>
          <w:rFonts w:ascii="Bodo_uzb" w:hAnsi="Bodo_uzb"/>
          <w:sz w:val="32"/>
        </w:rPr>
      </w:pPr>
      <w:r>
        <w:rPr>
          <w:rFonts w:ascii="Bodo_uzb" w:hAnsi="Bodo_uzb"/>
          <w:sz w:val="32"/>
        </w:rPr>
        <w:t xml:space="preserve">Ташкилий тузилишнинг самарадорлигини </w:t>
      </w:r>
      <w:proofErr w:type="gramStart"/>
      <w:r>
        <w:rPr>
          <w:rFonts w:ascii="Bodo_uzb" w:hAnsi="Bodo_uzb"/>
          <w:sz w:val="32"/>
        </w:rPr>
        <w:t>ба</w:t>
      </w:r>
      <w:proofErr w:type="gramEnd"/>
      <w:r>
        <w:rPr>
          <w:rFonts w:ascii="Bodo_uzb" w:hAnsi="Bodo_uzb"/>
          <w:sz w:val="32"/>
        </w:rPr>
        <w:t xml:space="preserve">ҳолаш учун кўрсаткичлар тизимини шакллантиришда амалга оширилиши лозим бўлган муҳим талаблар кўрсаткичларнинг ташкилот мақсадлари тизимига ташкилий-иерархик мослигини таъминлаш, бошқарилувчи жараёнларнинг динамикасини адекват акс эттириш қобилияти, кўрсаткичларнинг балансланганлиги ва бир-бирига зид эмаслиги ҳисобланади. Бошқарув тизими ва унинг ташкилий тузилишини такомиллаштириш бўйича алоҳида тадбирларнинг самарадорлигини </w:t>
      </w:r>
      <w:proofErr w:type="gramStart"/>
      <w:r>
        <w:rPr>
          <w:rFonts w:ascii="Bodo_uzb" w:hAnsi="Bodo_uzb"/>
          <w:sz w:val="32"/>
        </w:rPr>
        <w:t>ба</w:t>
      </w:r>
      <w:proofErr w:type="gramEnd"/>
      <w:r>
        <w:rPr>
          <w:rFonts w:ascii="Bodo_uzb" w:hAnsi="Bodo_uzb"/>
          <w:sz w:val="32"/>
        </w:rPr>
        <w:t xml:space="preserve">ҳолашда умумий тизимга бирлаштирилмаган хусусий кўрсаткичлардан фойдаланишга йўл қўйилади. Уларни танлаб олишга бўлган асосий талаб – ҳар бир кўрсаткичнинг ўтказилаётган тадбирнинг мақсад ва йўналишига максимал </w:t>
      </w:r>
      <w:r>
        <w:rPr>
          <w:rFonts w:ascii="Bodo_uzb" w:hAnsi="Bodo_uzb"/>
          <w:sz w:val="32"/>
        </w:rPr>
        <w:lastRenderedPageBreak/>
        <w:t>даражада мослиги ҳамда эришилувчи самаранинг тўлиқ акс эттирилиши.</w:t>
      </w:r>
    </w:p>
    <w:p w:rsidR="008232F7" w:rsidRDefault="008232F7" w:rsidP="008232F7">
      <w:pPr>
        <w:pStyle w:val="BodyText2"/>
        <w:ind w:right="-1" w:firstLine="720"/>
        <w:rPr>
          <w:rFonts w:ascii="Bodo_uzb" w:hAnsi="Bodo_uzb"/>
          <w:sz w:val="32"/>
        </w:rPr>
      </w:pPr>
    </w:p>
    <w:p w:rsidR="008232F7" w:rsidRDefault="008232F7" w:rsidP="008232F7">
      <w:pPr>
        <w:pStyle w:val="BodyText2"/>
        <w:ind w:right="-1" w:firstLine="720"/>
        <w:rPr>
          <w:rFonts w:ascii="Bodo_uzb" w:hAnsi="Bodo_uzb"/>
          <w:b/>
          <w:sz w:val="32"/>
        </w:rPr>
      </w:pPr>
      <w:r>
        <w:rPr>
          <w:rFonts w:ascii="Bodo_uzb" w:hAnsi="Bodo_uzb"/>
          <w:b/>
          <w:sz w:val="32"/>
        </w:rPr>
        <w:t xml:space="preserve">Хулоса. </w:t>
      </w:r>
    </w:p>
    <w:p w:rsidR="008232F7" w:rsidRDefault="008232F7" w:rsidP="008232F7">
      <w:pPr>
        <w:pStyle w:val="BodyText2"/>
        <w:ind w:right="-1" w:firstLine="720"/>
        <w:rPr>
          <w:rFonts w:ascii="Bodo_uzb" w:hAnsi="Bodo_uzb"/>
          <w:sz w:val="32"/>
        </w:rPr>
      </w:pPr>
      <w:r>
        <w:rPr>
          <w:rFonts w:ascii="Bodo_uzb" w:hAnsi="Bodo_uzb"/>
          <w:sz w:val="32"/>
        </w:rPr>
        <w:t xml:space="preserve">Самарадорликни </w:t>
      </w:r>
      <w:proofErr w:type="gramStart"/>
      <w:r>
        <w:rPr>
          <w:rFonts w:ascii="Bodo_uzb" w:hAnsi="Bodo_uzb"/>
          <w:sz w:val="32"/>
        </w:rPr>
        <w:t>ба</w:t>
      </w:r>
      <w:proofErr w:type="gramEnd"/>
      <w:r>
        <w:rPr>
          <w:rFonts w:ascii="Bodo_uzb" w:hAnsi="Bodo_uzb"/>
          <w:sz w:val="32"/>
        </w:rPr>
        <w:t xml:space="preserve">ҳолаш амалдаги тузилиш, ишлаб чиқилаётган лойиҳалар ёки режалаштирилган тадбирларнинг прогрессивлиги даражасини аниқлаш имконини берувчи лойиҳавий ва режавий қарорларни ишлаб чиқишнинг муҳим элементи ҳисобланади ва тузилишнинг энг рационал вариантини ёки уни такомиллаштириш усулини танлаш мақсадида амалга оширилади. Ташкилий тузилишнинг самарадорлиги лойиҳалаш босқичида, амалдаги ташкилотларнинг бошқарув тузилишларини таҳлил қилишда бошқарувни такомиллаштириш чора-тадбирларини режалаштириш ва амалга ошириш учун </w:t>
      </w:r>
      <w:proofErr w:type="gramStart"/>
      <w:r>
        <w:rPr>
          <w:rFonts w:ascii="Bodo_uzb" w:hAnsi="Bodo_uzb"/>
          <w:sz w:val="32"/>
        </w:rPr>
        <w:t>ба</w:t>
      </w:r>
      <w:proofErr w:type="gramEnd"/>
      <w:r>
        <w:rPr>
          <w:rFonts w:ascii="Bodo_uzb" w:hAnsi="Bodo_uzb"/>
          <w:sz w:val="32"/>
        </w:rPr>
        <w:t>ҳоланиши керак.</w:t>
      </w:r>
    </w:p>
    <w:p w:rsidR="008232F7" w:rsidRDefault="008232F7" w:rsidP="008232F7">
      <w:pPr>
        <w:pStyle w:val="BodyText2"/>
        <w:ind w:right="-1" w:firstLine="720"/>
        <w:rPr>
          <w:rFonts w:ascii="Bodo_uzb" w:hAnsi="Bodo_uzb"/>
          <w:sz w:val="32"/>
        </w:rPr>
      </w:pPr>
      <w:r>
        <w:rPr>
          <w:rFonts w:ascii="Bodo_uzb" w:hAnsi="Bodo_uzb"/>
          <w:sz w:val="32"/>
        </w:rPr>
        <w:t xml:space="preserve">Бошқарув аппарати ва унинг ташкилий тузилиши самарадорлигини баҳолашда қўлланувчи кўрсаткичлар қуйидаги уч ўзаро </w:t>
      </w:r>
      <w:proofErr w:type="gramStart"/>
      <w:r>
        <w:rPr>
          <w:rFonts w:ascii="Bodo_uzb" w:hAnsi="Bodo_uzb"/>
          <w:sz w:val="32"/>
        </w:rPr>
        <w:t>боғли</w:t>
      </w:r>
      <w:proofErr w:type="gramEnd"/>
      <w:r>
        <w:rPr>
          <w:rFonts w:ascii="Bodo_uzb" w:hAnsi="Bodo_uzb"/>
          <w:sz w:val="32"/>
        </w:rPr>
        <w:t>қ гуруҳларга ажратилиши мумкин.</w:t>
      </w:r>
      <w:r>
        <w:rPr>
          <w:rFonts w:ascii="Bodo_uzb" w:hAnsi="Bodo_uzb"/>
          <w:sz w:val="32"/>
        </w:rPr>
        <w:tab/>
      </w:r>
    </w:p>
    <w:p w:rsidR="008232F7" w:rsidRDefault="008232F7" w:rsidP="008232F7">
      <w:pPr>
        <w:ind w:right="-2"/>
        <w:jc w:val="both"/>
        <w:rPr>
          <w:rFonts w:ascii="Bodo_uzb" w:hAnsi="Bodo_uzb"/>
          <w:b/>
          <w:noProof/>
          <w:sz w:val="28"/>
        </w:rPr>
      </w:pPr>
      <w:r>
        <w:rPr>
          <w:rFonts w:ascii="Bodo_uzb" w:hAnsi="Bodo_uzb"/>
          <w:sz w:val="32"/>
        </w:rPr>
        <w:tab/>
        <w:t>Бошқарув тизимининг самарадорлигини характерловчи, ташкилот фаолиятининг якуний натижалари ва бошқарув харажатлари орқали ифодаланувчи кўрсаткичлар гуруҳи. Бошқарув жараёнининг мазмуни ва ташкиллаштирилишини, шу жумладан бошқарув меҳнатининг бевосита натижалари ва бошқарув харажатларини характерловчи кўрсаткичлар гуруҳи.</w:t>
      </w:r>
      <w:r>
        <w:rPr>
          <w:rFonts w:ascii="Bodo_uzb" w:hAnsi="Bodo_uzb"/>
          <w:b/>
          <w:noProof/>
          <w:sz w:val="28"/>
        </w:rPr>
        <w:t xml:space="preserve"> </w:t>
      </w:r>
    </w:p>
    <w:p w:rsidR="008232F7" w:rsidRDefault="008232F7" w:rsidP="008232F7">
      <w:pPr>
        <w:pStyle w:val="BodyText2"/>
        <w:ind w:right="-1" w:firstLine="720"/>
        <w:rPr>
          <w:rFonts w:ascii="Bodo_uzb" w:hAnsi="Bodo_uzb"/>
          <w:b/>
          <w:sz w:val="32"/>
        </w:rPr>
      </w:pPr>
    </w:p>
    <w:p w:rsidR="008232F7" w:rsidRDefault="008232F7" w:rsidP="008232F7">
      <w:pPr>
        <w:pStyle w:val="BodyText2"/>
        <w:ind w:right="-1" w:firstLine="720"/>
        <w:rPr>
          <w:rFonts w:ascii="Bodo_uzb" w:hAnsi="Bodo_uzb"/>
          <w:b/>
          <w:sz w:val="32"/>
        </w:rPr>
      </w:pPr>
      <w:r>
        <w:rPr>
          <w:rFonts w:ascii="Bodo_uzb" w:hAnsi="Bodo_uzb"/>
          <w:b/>
          <w:sz w:val="32"/>
        </w:rPr>
        <w:t>Таянч иборалар:</w:t>
      </w:r>
    </w:p>
    <w:p w:rsidR="008232F7" w:rsidRDefault="008232F7" w:rsidP="008232F7">
      <w:pPr>
        <w:pStyle w:val="BodyText2"/>
        <w:ind w:right="-1" w:firstLine="720"/>
        <w:rPr>
          <w:rFonts w:ascii="Bodo_uzb" w:hAnsi="Bodo_uzb"/>
          <w:sz w:val="32"/>
        </w:rPr>
      </w:pPr>
      <w:r>
        <w:rPr>
          <w:rFonts w:ascii="Bodo_uzb" w:hAnsi="Bodo_uzb"/>
          <w:sz w:val="32"/>
        </w:rPr>
        <w:t>тадбир, самарадорлик, эксперт, кўрсаткичлар, гуруҳ, жараён, бошқарув аппарати, рационал, техник.</w:t>
      </w:r>
    </w:p>
    <w:p w:rsidR="008232F7" w:rsidRDefault="008232F7" w:rsidP="008232F7">
      <w:pPr>
        <w:pStyle w:val="BodyText2"/>
        <w:ind w:right="-1" w:firstLine="720"/>
        <w:rPr>
          <w:rFonts w:ascii="Bodo_uzb" w:hAnsi="Bodo_uzb"/>
          <w:b/>
          <w:sz w:val="32"/>
        </w:rPr>
      </w:pPr>
    </w:p>
    <w:p w:rsidR="008232F7" w:rsidRDefault="008232F7" w:rsidP="008232F7">
      <w:pPr>
        <w:pStyle w:val="BodyText2"/>
        <w:ind w:right="-1" w:firstLine="720"/>
        <w:rPr>
          <w:rFonts w:ascii="Bodo_uzb" w:hAnsi="Bodo_uzb"/>
          <w:b/>
          <w:sz w:val="32"/>
        </w:rPr>
      </w:pPr>
      <w:r>
        <w:rPr>
          <w:rFonts w:ascii="Bodo_uzb" w:hAnsi="Bodo_uzb"/>
          <w:b/>
          <w:sz w:val="32"/>
        </w:rPr>
        <w:t>Саволлар:</w:t>
      </w:r>
    </w:p>
    <w:p w:rsidR="008232F7" w:rsidRDefault="008232F7" w:rsidP="008232F7">
      <w:pPr>
        <w:pStyle w:val="BodyText2"/>
        <w:numPr>
          <w:ilvl w:val="0"/>
          <w:numId w:val="1"/>
        </w:numPr>
        <w:ind w:right="-1"/>
        <w:rPr>
          <w:rFonts w:ascii="Bodo_uzb" w:hAnsi="Bodo_uzb"/>
          <w:sz w:val="32"/>
        </w:rPr>
      </w:pPr>
      <w:r>
        <w:rPr>
          <w:rFonts w:ascii="Bodo_uzb" w:hAnsi="Bodo_uzb"/>
          <w:sz w:val="32"/>
        </w:rPr>
        <w:t>Бошқарув тизимининг самарадорлигини белгиловчи мезонлар.</w:t>
      </w:r>
    </w:p>
    <w:p w:rsidR="008232F7" w:rsidRDefault="008232F7" w:rsidP="008232F7">
      <w:pPr>
        <w:pStyle w:val="BodyText2"/>
        <w:numPr>
          <w:ilvl w:val="0"/>
          <w:numId w:val="1"/>
        </w:numPr>
        <w:ind w:right="-1"/>
        <w:rPr>
          <w:rFonts w:ascii="Bodo_uzb" w:hAnsi="Bodo_uzb"/>
          <w:b/>
          <w:sz w:val="32"/>
        </w:rPr>
      </w:pPr>
      <w:r>
        <w:rPr>
          <w:rFonts w:ascii="Bodo_uzb" w:hAnsi="Bodo_uzb"/>
          <w:sz w:val="32"/>
        </w:rPr>
        <w:t xml:space="preserve">Бошқарув аппарати ва унинг ташкилий тузилиши самарадорлигини </w:t>
      </w:r>
      <w:proofErr w:type="gramStart"/>
      <w:r>
        <w:rPr>
          <w:rFonts w:ascii="Bodo_uzb" w:hAnsi="Bodo_uzb"/>
          <w:sz w:val="32"/>
        </w:rPr>
        <w:t>ба</w:t>
      </w:r>
      <w:proofErr w:type="gramEnd"/>
      <w:r>
        <w:rPr>
          <w:rFonts w:ascii="Bodo_uzb" w:hAnsi="Bodo_uzb"/>
          <w:sz w:val="32"/>
        </w:rPr>
        <w:t>ҳолашда қўлланувчи кўрсаткичлар.</w:t>
      </w:r>
    </w:p>
    <w:p w:rsidR="008232F7" w:rsidRDefault="008232F7" w:rsidP="008232F7">
      <w:pPr>
        <w:ind w:right="-2"/>
        <w:jc w:val="center"/>
        <w:rPr>
          <w:b/>
          <w:noProof/>
          <w:sz w:val="28"/>
        </w:rPr>
      </w:pPr>
    </w:p>
    <w:p w:rsidR="008232F7" w:rsidRDefault="008232F7" w:rsidP="008232F7">
      <w:pPr>
        <w:ind w:right="-2"/>
        <w:jc w:val="center"/>
        <w:rPr>
          <w:rFonts w:ascii="Bodo_uzb" w:hAnsi="Bodo_uzb"/>
          <w:b/>
          <w:noProof/>
          <w:sz w:val="28"/>
        </w:rPr>
      </w:pPr>
      <w:r>
        <w:rPr>
          <w:rFonts w:ascii="Bodo_uzb" w:hAnsi="Bodo_uzb"/>
          <w:b/>
          <w:noProof/>
          <w:sz w:val="28"/>
        </w:rPr>
        <w:t>Адабиётлар.</w:t>
      </w:r>
    </w:p>
    <w:p w:rsidR="008232F7" w:rsidRDefault="008232F7" w:rsidP="008232F7">
      <w:pPr>
        <w:ind w:right="-2"/>
        <w:jc w:val="both"/>
        <w:rPr>
          <w:rFonts w:ascii="Bodo_uzb" w:hAnsi="Bodo_uzb"/>
          <w:noProof/>
          <w:sz w:val="28"/>
        </w:rPr>
      </w:pPr>
      <w:r>
        <w:rPr>
          <w:rFonts w:ascii="Bodo_uzb" w:hAnsi="Bodo_uzb"/>
          <w:noProof/>
          <w:sz w:val="28"/>
        </w:rPr>
        <w:t xml:space="preserve">1.Ўзбекистон Республикаси Конституцияси Т., Ўзбекистон. 2001 </w:t>
      </w:r>
    </w:p>
    <w:p w:rsidR="008232F7" w:rsidRDefault="008232F7" w:rsidP="008232F7">
      <w:pPr>
        <w:ind w:right="-2"/>
        <w:jc w:val="both"/>
        <w:rPr>
          <w:rFonts w:ascii="Bodo_uzb" w:hAnsi="Bodo_uzb"/>
          <w:noProof/>
          <w:sz w:val="28"/>
        </w:rPr>
      </w:pPr>
      <w:r>
        <w:rPr>
          <w:rFonts w:ascii="Bodo_uzb" w:hAnsi="Bodo_uzb"/>
          <w:noProof/>
          <w:sz w:val="28"/>
        </w:rPr>
        <w:lastRenderedPageBreak/>
        <w:t>2.Каримов И.А. Эришган марраларимизни мустахкамлаб ислохотлар йўлида изчил бориш – асосий вазифамиз. Тошкент о</w:t>
      </w:r>
      <w:r>
        <w:rPr>
          <w:noProof/>
          <w:sz w:val="28"/>
        </w:rPr>
        <w:t>ê</w:t>
      </w:r>
      <w:r>
        <w:rPr>
          <w:rFonts w:ascii="Bodo_uzb" w:hAnsi="Bodo_uzb"/>
          <w:noProof/>
          <w:sz w:val="28"/>
        </w:rPr>
        <w:t xml:space="preserve">шоми, №24, 10 февраль 2004 </w:t>
      </w:r>
    </w:p>
    <w:p w:rsidR="008232F7" w:rsidRDefault="008232F7" w:rsidP="008232F7">
      <w:pPr>
        <w:ind w:right="-2"/>
        <w:jc w:val="both"/>
        <w:rPr>
          <w:rFonts w:ascii="Bodo_uzb" w:hAnsi="Bodo_uzb"/>
          <w:noProof/>
          <w:sz w:val="28"/>
        </w:rPr>
      </w:pPr>
      <w:r>
        <w:rPr>
          <w:rFonts w:ascii="Bodo_uzb" w:hAnsi="Bodo_uzb"/>
          <w:noProof/>
          <w:sz w:val="28"/>
        </w:rPr>
        <w:t>3.Ўзбекистон Республикасининг «Корхоналар тў</w:t>
      </w:r>
      <w:r>
        <w:rPr>
          <w:noProof/>
          <w:sz w:val="28"/>
        </w:rPr>
        <w:t>ã</w:t>
      </w:r>
      <w:r>
        <w:rPr>
          <w:rFonts w:ascii="Bodo_uzb" w:hAnsi="Bodo_uzb"/>
          <w:noProof/>
          <w:sz w:val="28"/>
        </w:rPr>
        <w:t xml:space="preserve">рисидаги» </w:t>
      </w:r>
      <w:r>
        <w:rPr>
          <w:noProof/>
          <w:sz w:val="28"/>
        </w:rPr>
        <w:t>Ê</w:t>
      </w:r>
      <w:r>
        <w:rPr>
          <w:rFonts w:ascii="Bodo_uzb" w:hAnsi="Bodo_uzb"/>
          <w:noProof/>
          <w:sz w:val="28"/>
        </w:rPr>
        <w:t xml:space="preserve">онуни, Т., «Адолат» 2000 </w:t>
      </w:r>
    </w:p>
    <w:p w:rsidR="008232F7" w:rsidRDefault="008232F7" w:rsidP="008232F7">
      <w:pPr>
        <w:ind w:right="-2"/>
        <w:jc w:val="both"/>
        <w:rPr>
          <w:rFonts w:ascii="Bodo_uzb" w:hAnsi="Bodo_uzb"/>
          <w:noProof/>
          <w:sz w:val="28"/>
        </w:rPr>
      </w:pPr>
      <w:r>
        <w:rPr>
          <w:rFonts w:ascii="Bodo_uzb" w:hAnsi="Bodo_uzb"/>
          <w:noProof/>
          <w:sz w:val="28"/>
        </w:rPr>
        <w:t>4.Зайнутдинов Ш.Н., ва бош</w:t>
      </w:r>
      <w:r>
        <w:rPr>
          <w:noProof/>
          <w:sz w:val="28"/>
        </w:rPr>
        <w:t>ê</w:t>
      </w:r>
      <w:r>
        <w:rPr>
          <w:rFonts w:ascii="Bodo_uzb" w:hAnsi="Bodo_uzb"/>
          <w:noProof/>
          <w:sz w:val="28"/>
        </w:rPr>
        <w:t xml:space="preserve">алар. Менежмент асослари. Т., Молия, 2001 </w:t>
      </w:r>
    </w:p>
    <w:p w:rsidR="008232F7" w:rsidRDefault="008232F7" w:rsidP="008232F7">
      <w:pPr>
        <w:ind w:right="-2"/>
        <w:jc w:val="both"/>
        <w:rPr>
          <w:rFonts w:ascii="Bodo_uzb" w:hAnsi="Bodo_uzb"/>
          <w:noProof/>
          <w:sz w:val="28"/>
        </w:rPr>
      </w:pPr>
      <w:r>
        <w:rPr>
          <w:rFonts w:ascii="Bodo_uzb" w:hAnsi="Bodo_uzb"/>
          <w:noProof/>
          <w:sz w:val="28"/>
        </w:rPr>
        <w:t>5.Зайнутдинов Ш.Н. Исмаилова Т.С. Ташкилот назарияси. Ў</w:t>
      </w:r>
      <w:r>
        <w:rPr>
          <w:noProof/>
          <w:sz w:val="28"/>
        </w:rPr>
        <w:t>ê</w:t>
      </w:r>
      <w:r>
        <w:rPr>
          <w:rFonts w:ascii="Bodo_uzb" w:hAnsi="Bodo_uzb"/>
          <w:noProof/>
          <w:sz w:val="28"/>
        </w:rPr>
        <w:t xml:space="preserve">ув </w:t>
      </w:r>
      <w:r>
        <w:rPr>
          <w:noProof/>
          <w:sz w:val="28"/>
        </w:rPr>
        <w:t>ê</w:t>
      </w:r>
      <w:r>
        <w:rPr>
          <w:rFonts w:ascii="Bodo_uzb" w:hAnsi="Bodo_uzb"/>
          <w:noProof/>
          <w:sz w:val="28"/>
        </w:rPr>
        <w:t xml:space="preserve">ўлланма. ТДИУ, 2001 </w:t>
      </w:r>
    </w:p>
    <w:p w:rsidR="008232F7" w:rsidRDefault="008232F7" w:rsidP="008232F7">
      <w:pPr>
        <w:ind w:right="-2"/>
        <w:jc w:val="both"/>
        <w:rPr>
          <w:rFonts w:ascii="Bodo_uzb" w:hAnsi="Bodo_uzb"/>
          <w:noProof/>
          <w:sz w:val="28"/>
        </w:rPr>
      </w:pPr>
      <w:r>
        <w:rPr>
          <w:rFonts w:ascii="Bodo_uzb" w:hAnsi="Bodo_uzb"/>
          <w:noProof/>
          <w:sz w:val="28"/>
        </w:rPr>
        <w:t>6.Шарифхўжаев М. Абдуллаев Ё. Менежмент. Т., Ў</w:t>
      </w:r>
      <w:r>
        <w:rPr>
          <w:noProof/>
          <w:sz w:val="28"/>
        </w:rPr>
        <w:t>ê</w:t>
      </w:r>
      <w:r>
        <w:rPr>
          <w:rFonts w:ascii="Bodo_uzb" w:hAnsi="Bodo_uzb"/>
          <w:noProof/>
          <w:sz w:val="28"/>
        </w:rPr>
        <w:t xml:space="preserve">итувчи 2002 </w:t>
      </w:r>
    </w:p>
    <w:p w:rsidR="008232F7" w:rsidRDefault="008232F7" w:rsidP="008232F7">
      <w:pPr>
        <w:ind w:right="-2"/>
        <w:jc w:val="both"/>
        <w:rPr>
          <w:rFonts w:ascii="Bodo_uzb" w:hAnsi="Bodo_uzb"/>
          <w:noProof/>
          <w:sz w:val="28"/>
        </w:rPr>
      </w:pPr>
      <w:r>
        <w:rPr>
          <w:rFonts w:ascii="Bodo_uzb" w:hAnsi="Bodo_uzb"/>
          <w:noProof/>
          <w:sz w:val="28"/>
        </w:rPr>
        <w:t xml:space="preserve">7.Рогожин С.В. Рогожина Т.В. Теория организация. М., Учебник, 2004 </w:t>
      </w:r>
    </w:p>
    <w:p w:rsidR="008232F7" w:rsidRDefault="008232F7" w:rsidP="008232F7">
      <w:pPr>
        <w:pStyle w:val="BodyText2"/>
        <w:ind w:right="-1" w:firstLine="0"/>
        <w:rPr>
          <w:rFonts w:ascii="Bodo_uzb" w:hAnsi="Bodo_uzb"/>
          <w:b/>
          <w:sz w:val="32"/>
        </w:rPr>
      </w:pPr>
      <w:r>
        <w:rPr>
          <w:rFonts w:ascii="Bodo_uzb" w:hAnsi="Bodo_uzb"/>
          <w:noProof/>
        </w:rPr>
        <w:t>8.Туроцев О.Г. Теория организация. Учебное пособие, 2003</w:t>
      </w:r>
    </w:p>
    <w:p w:rsidR="008232F7" w:rsidRDefault="008232F7" w:rsidP="008232F7">
      <w:pPr>
        <w:pStyle w:val="BodyText2"/>
        <w:ind w:right="-1"/>
        <w:rPr>
          <w:rFonts w:ascii="Bodo_uzb" w:hAnsi="Bodo_uzb"/>
          <w:sz w:val="32"/>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014AD8"/>
    <w:multiLevelType w:val="singleLevel"/>
    <w:tmpl w:val="5336B0D4"/>
    <w:lvl w:ilvl="0">
      <w:start w:val="1"/>
      <w:numFmt w:val="decimal"/>
      <w:lvlText w:val="%1. "/>
      <w:legacy w:legacy="1" w:legacySpace="0" w:legacyIndent="283"/>
      <w:lvlJc w:val="left"/>
      <w:pPr>
        <w:ind w:left="283" w:hanging="283"/>
      </w:pPr>
      <w:rPr>
        <w:rFonts w:ascii="Bodo_uzb" w:hAnsi="Bodo_uzb" w:hint="default"/>
        <w:b w:val="0"/>
        <w:i w:val="0"/>
        <w:sz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32F7"/>
    <w:rsid w:val="008232F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2F7"/>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8232F7"/>
    <w:pPr>
      <w:ind w:right="-1050" w:firstLine="567"/>
      <w:jc w:val="both"/>
    </w:pPr>
    <w:rPr>
      <w:rFonts w:ascii="BalticaUzbek" w:hAnsi="BalticaUzbek"/>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2F7"/>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8232F7"/>
    <w:pPr>
      <w:ind w:right="-1050" w:firstLine="567"/>
      <w:jc w:val="both"/>
    </w:pPr>
    <w:rPr>
      <w:rFonts w:ascii="BalticaUzbek" w:hAnsi="BalticaUzbek"/>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1682</Words>
  <Characters>9593</Characters>
  <Application>Microsoft Office Word</Application>
  <DocSecurity>0</DocSecurity>
  <Lines>79</Lines>
  <Paragraphs>22</Paragraphs>
  <ScaleCrop>false</ScaleCrop>
  <Company>Home</Company>
  <LinksUpToDate>false</LinksUpToDate>
  <CharactersWithSpaces>11253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2012-11-05T04:54:00Z</dcterms:created>
  <dcterms:modified xsi:type="dcterms:W3CDTF">2012-11-05T04:54:00Z</dcterms:modified>
</cp:coreProperties>
</file>